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4529" w14:textId="77777777" w:rsid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b/>
          <w:bCs/>
          <w:sz w:val="20"/>
          <w:szCs w:val="20"/>
        </w:rPr>
        <w:t>Bitte beachten Sie nachfolgende Hinweise:</w:t>
      </w:r>
      <w:r w:rsidRPr="008C61E4">
        <w:rPr>
          <w:rFonts w:ascii="Arial" w:hAnsi="Arial" w:cs="Arial"/>
          <w:sz w:val="20"/>
          <w:szCs w:val="20"/>
        </w:rPr>
        <w:t xml:space="preserve"> </w:t>
      </w:r>
    </w:p>
    <w:p w14:paraId="4E4E504D" w14:textId="3002C7F1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sz w:val="20"/>
          <w:szCs w:val="20"/>
        </w:rPr>
        <w:t>Alle Eintrittspreise sind incl. der gesetzlich vorgeschriebenen Mehrwertsteuer.</w:t>
      </w:r>
    </w:p>
    <w:p w14:paraId="72D5B859" w14:textId="77777777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2C64A4BE" w14:textId="79132336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b/>
          <w:bCs/>
          <w:sz w:val="20"/>
          <w:szCs w:val="20"/>
        </w:rPr>
        <w:t>Vorverkauf (VVK):</w:t>
      </w:r>
      <w:r w:rsidRPr="008C61E4">
        <w:rPr>
          <w:rFonts w:ascii="Arial" w:hAnsi="Arial" w:cs="Arial"/>
          <w:sz w:val="20"/>
          <w:szCs w:val="20"/>
        </w:rPr>
        <w:t xml:space="preserve"> Der VVK-Preis gilt nur im Vorverkauf bis max. 1 Tag vor Veranstaltungsbeginn.</w:t>
      </w:r>
    </w:p>
    <w:p w14:paraId="375E7266" w14:textId="47C162B8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sz w:val="20"/>
          <w:szCs w:val="20"/>
        </w:rPr>
        <w:t>Der VVK-Preis gilt zzgl. der jeweiligen Gebühr der VVK-Kasse.</w:t>
      </w:r>
    </w:p>
    <w:p w14:paraId="748D98DE" w14:textId="77777777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37EB536D" w14:textId="0D8A1098" w:rsidR="0004274D" w:rsidRPr="00347909" w:rsidRDefault="0004274D" w:rsidP="008C61E4">
      <w:pPr>
        <w:pStyle w:val="KeinLeerraum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61E4">
        <w:rPr>
          <w:rFonts w:ascii="Arial" w:hAnsi="Arial" w:cs="Arial"/>
          <w:b/>
          <w:bCs/>
          <w:sz w:val="20"/>
          <w:szCs w:val="20"/>
        </w:rPr>
        <w:t>Abendkasse (AK):</w:t>
      </w:r>
      <w:r w:rsidRPr="008C61E4">
        <w:rPr>
          <w:rFonts w:ascii="Arial" w:hAnsi="Arial" w:cs="Arial"/>
          <w:sz w:val="20"/>
          <w:szCs w:val="20"/>
        </w:rPr>
        <w:t xml:space="preserve"> Der AK-Preis gilt an der Abendkasse. Sie öffnet am jeweiligen Veranstaltungstag 60 Minuten vor </w:t>
      </w:r>
      <w:r w:rsidRPr="00347909">
        <w:rPr>
          <w:rFonts w:ascii="Arial" w:hAnsi="Arial" w:cs="Arial"/>
          <w:color w:val="000000" w:themeColor="text1"/>
          <w:sz w:val="20"/>
          <w:szCs w:val="20"/>
        </w:rPr>
        <w:t>Veranstaltungsbeginn. Ermäßig</w:t>
      </w:r>
      <w:r w:rsidR="00A86166" w:rsidRPr="00347909">
        <w:rPr>
          <w:rFonts w:ascii="Arial" w:hAnsi="Arial" w:cs="Arial"/>
          <w:color w:val="000000" w:themeColor="text1"/>
          <w:sz w:val="20"/>
          <w:szCs w:val="20"/>
        </w:rPr>
        <w:t xml:space="preserve">te Eintrittskarten </w:t>
      </w:r>
      <w:r w:rsidRPr="00347909">
        <w:rPr>
          <w:rFonts w:ascii="Arial" w:hAnsi="Arial" w:cs="Arial"/>
          <w:color w:val="000000" w:themeColor="text1"/>
          <w:sz w:val="20"/>
          <w:szCs w:val="20"/>
        </w:rPr>
        <w:t xml:space="preserve">erhalten </w:t>
      </w:r>
      <w:r w:rsidR="00FA7A99" w:rsidRPr="00347909">
        <w:rPr>
          <w:rFonts w:ascii="Arial" w:hAnsi="Arial" w:cs="Arial"/>
          <w:color w:val="000000" w:themeColor="text1"/>
          <w:sz w:val="20"/>
          <w:szCs w:val="20"/>
        </w:rPr>
        <w:t xml:space="preserve">bzw. gelten </w:t>
      </w:r>
      <w:r w:rsidRPr="00347909">
        <w:rPr>
          <w:rFonts w:ascii="Arial" w:hAnsi="Arial" w:cs="Arial"/>
          <w:color w:val="000000" w:themeColor="text1"/>
          <w:sz w:val="20"/>
          <w:szCs w:val="20"/>
        </w:rPr>
        <w:t xml:space="preserve">ausschließlich </w:t>
      </w:r>
      <w:r w:rsidR="00FA7A99" w:rsidRPr="00347909">
        <w:rPr>
          <w:rFonts w:ascii="Arial" w:hAnsi="Arial" w:cs="Arial"/>
          <w:color w:val="000000" w:themeColor="text1"/>
          <w:sz w:val="20"/>
          <w:szCs w:val="20"/>
        </w:rPr>
        <w:t xml:space="preserve">für </w:t>
      </w:r>
      <w:r w:rsidRPr="00347909">
        <w:rPr>
          <w:rFonts w:ascii="Arial" w:hAnsi="Arial" w:cs="Arial"/>
          <w:color w:val="000000" w:themeColor="text1"/>
          <w:sz w:val="20"/>
          <w:szCs w:val="20"/>
        </w:rPr>
        <w:t xml:space="preserve">Personen bis </w:t>
      </w:r>
      <w:r w:rsidR="00A86166" w:rsidRPr="00347909">
        <w:rPr>
          <w:rFonts w:ascii="Arial" w:hAnsi="Arial" w:cs="Arial"/>
          <w:color w:val="000000" w:themeColor="text1"/>
          <w:sz w:val="20"/>
          <w:szCs w:val="20"/>
        </w:rPr>
        <w:t>25</w:t>
      </w:r>
      <w:r w:rsidRPr="00347909">
        <w:rPr>
          <w:rFonts w:ascii="Arial" w:hAnsi="Arial" w:cs="Arial"/>
          <w:color w:val="000000" w:themeColor="text1"/>
          <w:sz w:val="20"/>
          <w:szCs w:val="20"/>
        </w:rPr>
        <w:t xml:space="preserve"> Jahren unter Vorlage eines gültigen Schüler</w:t>
      </w:r>
      <w:r w:rsidR="00A86166" w:rsidRPr="00347909">
        <w:rPr>
          <w:rFonts w:ascii="Arial" w:hAnsi="Arial" w:cs="Arial"/>
          <w:color w:val="000000" w:themeColor="text1"/>
          <w:sz w:val="20"/>
          <w:szCs w:val="20"/>
        </w:rPr>
        <w:t>-/Studenten</w:t>
      </w:r>
      <w:r w:rsidRPr="00347909">
        <w:rPr>
          <w:rFonts w:ascii="Arial" w:hAnsi="Arial" w:cs="Arial"/>
          <w:color w:val="000000" w:themeColor="text1"/>
          <w:sz w:val="20"/>
          <w:szCs w:val="20"/>
        </w:rPr>
        <w:t xml:space="preserve">ausweises. </w:t>
      </w:r>
    </w:p>
    <w:p w14:paraId="34CF027F" w14:textId="77777777" w:rsidR="00A86166" w:rsidRPr="008C61E4" w:rsidRDefault="00A86166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5B5DD11E" w14:textId="04AB3EC9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b/>
          <w:bCs/>
          <w:sz w:val="20"/>
          <w:szCs w:val="20"/>
        </w:rPr>
        <w:t xml:space="preserve">Rückerstattung </w:t>
      </w:r>
      <w:r w:rsidRPr="008C61E4">
        <w:rPr>
          <w:rFonts w:ascii="Arial" w:hAnsi="Arial" w:cs="Arial"/>
          <w:sz w:val="20"/>
          <w:szCs w:val="20"/>
        </w:rPr>
        <w:t xml:space="preserve">des Eintrittspreises erfolgt nur bei Ausfall der Veranstaltung und gegen Vorlage dieser Eintrittskarte an der jeweiligen VVK-Kasse. </w:t>
      </w:r>
    </w:p>
    <w:p w14:paraId="5D23CDF9" w14:textId="2F1791DC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sz w:val="20"/>
          <w:szCs w:val="20"/>
        </w:rPr>
        <w:t>Bei Verlust der Eintrittskarte erfolgt kein Ersatz.</w:t>
      </w:r>
    </w:p>
    <w:p w14:paraId="538BA83C" w14:textId="77777777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3B45C68B" w14:textId="3DC7B5FE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b/>
          <w:bCs/>
          <w:sz w:val="20"/>
          <w:szCs w:val="20"/>
        </w:rPr>
        <w:t>Das Mitbringen</w:t>
      </w:r>
      <w:r w:rsidRPr="008C61E4">
        <w:rPr>
          <w:rFonts w:ascii="Arial" w:hAnsi="Arial" w:cs="Arial"/>
          <w:sz w:val="20"/>
          <w:szCs w:val="20"/>
        </w:rPr>
        <w:t xml:space="preserve"> von Tieren sowie Getränken aller Art in das </w:t>
      </w:r>
      <w:proofErr w:type="spellStart"/>
      <w:r w:rsidRPr="008C61E4">
        <w:rPr>
          <w:rFonts w:ascii="Arial" w:hAnsi="Arial" w:cs="Arial"/>
          <w:sz w:val="20"/>
          <w:szCs w:val="20"/>
        </w:rPr>
        <w:t>Malzhaus</w:t>
      </w:r>
      <w:proofErr w:type="spellEnd"/>
      <w:r w:rsidRPr="008C61E4">
        <w:rPr>
          <w:rFonts w:ascii="Arial" w:hAnsi="Arial" w:cs="Arial"/>
          <w:sz w:val="20"/>
          <w:szCs w:val="20"/>
        </w:rPr>
        <w:t xml:space="preserve"> ist untersagt. Bild- und Tonaufzeichnungen während der Veranstaltung</w:t>
      </w:r>
      <w:r w:rsidR="008C61E4" w:rsidRPr="008C61E4">
        <w:rPr>
          <w:rFonts w:ascii="Arial" w:hAnsi="Arial" w:cs="Arial"/>
          <w:sz w:val="20"/>
          <w:szCs w:val="20"/>
        </w:rPr>
        <w:t xml:space="preserve"> sind genehmigungspflichtig. Bei Zuwiderhandlung erfolgt Verweis aus dem </w:t>
      </w:r>
      <w:proofErr w:type="spellStart"/>
      <w:r w:rsidR="008C61E4" w:rsidRPr="008C61E4">
        <w:rPr>
          <w:rFonts w:ascii="Arial" w:hAnsi="Arial" w:cs="Arial"/>
          <w:sz w:val="20"/>
          <w:szCs w:val="20"/>
        </w:rPr>
        <w:t>Malzhaus</w:t>
      </w:r>
      <w:proofErr w:type="spellEnd"/>
      <w:r w:rsidR="008C61E4" w:rsidRPr="008C61E4">
        <w:rPr>
          <w:rFonts w:ascii="Arial" w:hAnsi="Arial" w:cs="Arial"/>
          <w:sz w:val="20"/>
          <w:szCs w:val="20"/>
        </w:rPr>
        <w:t xml:space="preserve"> ohne Anspruch auf Rückerstattung des Eintrittspreises.</w:t>
      </w:r>
    </w:p>
    <w:p w14:paraId="0924A46D" w14:textId="5A6B1B95" w:rsidR="008C61E4" w:rsidRPr="008C61E4" w:rsidRDefault="008C61E4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sz w:val="20"/>
          <w:szCs w:val="20"/>
        </w:rPr>
        <w:t>Für die Veranstaltung besteht keine Möglichkeit einer Platzreservierung.</w:t>
      </w:r>
    </w:p>
    <w:p w14:paraId="65A8C806" w14:textId="7CAC4F2F" w:rsidR="008C61E4" w:rsidRPr="008C61E4" w:rsidRDefault="008C61E4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sz w:val="20"/>
          <w:szCs w:val="20"/>
        </w:rPr>
        <w:t xml:space="preserve">Der Veranstalter übernimmt keine Haftung für Garderobe und mitgebrachte Gegenstände. </w:t>
      </w:r>
    </w:p>
    <w:p w14:paraId="7611765D" w14:textId="59A6298D" w:rsidR="008C61E4" w:rsidRPr="008C61E4" w:rsidRDefault="008C61E4" w:rsidP="008C61E4">
      <w:pPr>
        <w:pStyle w:val="KeinLeerraum"/>
        <w:jc w:val="both"/>
        <w:rPr>
          <w:rFonts w:ascii="Arial" w:hAnsi="Arial" w:cs="Arial"/>
          <w:b/>
          <w:bCs/>
          <w:sz w:val="20"/>
          <w:szCs w:val="20"/>
        </w:rPr>
      </w:pPr>
      <w:r w:rsidRPr="008C61E4">
        <w:rPr>
          <w:rFonts w:ascii="Arial" w:hAnsi="Arial" w:cs="Arial"/>
          <w:b/>
          <w:bCs/>
          <w:sz w:val="20"/>
          <w:szCs w:val="20"/>
        </w:rPr>
        <w:t xml:space="preserve">Rauchen ist im gesamten </w:t>
      </w:r>
      <w:proofErr w:type="spellStart"/>
      <w:r w:rsidRPr="008C61E4">
        <w:rPr>
          <w:rFonts w:ascii="Arial" w:hAnsi="Arial" w:cs="Arial"/>
          <w:b/>
          <w:bCs/>
          <w:sz w:val="20"/>
          <w:szCs w:val="20"/>
        </w:rPr>
        <w:t>Malzhaus</w:t>
      </w:r>
      <w:proofErr w:type="spellEnd"/>
      <w:r w:rsidRPr="008C61E4">
        <w:rPr>
          <w:rFonts w:ascii="Arial" w:hAnsi="Arial" w:cs="Arial"/>
          <w:b/>
          <w:bCs/>
          <w:sz w:val="20"/>
          <w:szCs w:val="20"/>
        </w:rPr>
        <w:t xml:space="preserve"> verboten.</w:t>
      </w:r>
    </w:p>
    <w:p w14:paraId="2B94F2C2" w14:textId="77777777" w:rsidR="008C61E4" w:rsidRPr="008C61E4" w:rsidRDefault="008C61E4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1B39CEB7" w14:textId="77777777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2FA3497A" w14:textId="77777777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1705108E" w14:textId="13BC089E" w:rsidR="0004274D" w:rsidRPr="008C61E4" w:rsidRDefault="0004274D" w:rsidP="008C61E4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8C61E4">
        <w:rPr>
          <w:rFonts w:ascii="Arial" w:hAnsi="Arial" w:cs="Arial"/>
          <w:sz w:val="20"/>
          <w:szCs w:val="20"/>
        </w:rPr>
        <w:t xml:space="preserve"> </w:t>
      </w:r>
    </w:p>
    <w:sectPr w:rsidR="0004274D" w:rsidRPr="008C61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4D"/>
    <w:rsid w:val="0004274D"/>
    <w:rsid w:val="00347909"/>
    <w:rsid w:val="003B1954"/>
    <w:rsid w:val="008C61E4"/>
    <w:rsid w:val="00A86166"/>
    <w:rsid w:val="00F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91471"/>
  <w15:chartTrackingRefBased/>
  <w15:docId w15:val="{0E1FC91F-31F2-244A-B123-0492E4FB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2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2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2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2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2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2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2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2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2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2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2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274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274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27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27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27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27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2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27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27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27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2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274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274D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8C6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Sippel</dc:creator>
  <cp:keywords/>
  <dc:description/>
  <cp:lastModifiedBy>Martina Sippel</cp:lastModifiedBy>
  <cp:revision>3</cp:revision>
  <dcterms:created xsi:type="dcterms:W3CDTF">2024-11-17T16:18:00Z</dcterms:created>
  <dcterms:modified xsi:type="dcterms:W3CDTF">2024-11-17T16:47:00Z</dcterms:modified>
</cp:coreProperties>
</file>